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29" w:rsidRDefault="00794629" w:rsidP="008C521A">
      <w:pPr>
        <w:spacing w:after="0"/>
        <w:rPr>
          <w:rFonts w:ascii="Times New Roman" w:hAnsi="Times New Roman" w:cs="Times New Roman"/>
          <w:lang w:val="ru-RU"/>
        </w:rPr>
      </w:pPr>
      <w:bookmarkStart w:id="0" w:name="block-12425467"/>
    </w:p>
    <w:p w:rsidR="00794629" w:rsidRDefault="00794629" w:rsidP="00610CA5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610CA5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610CA5">
        <w:rPr>
          <w:rFonts w:ascii="Times New Roman" w:hAnsi="Times New Roman" w:cs="Times New Roman"/>
          <w:lang w:val="ru-RU"/>
        </w:rPr>
        <w:t>Злынковская средняя общеобразовательная школа № 1</w:t>
      </w: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>учителей ОБЖ, физкультуры и</w:t>
      </w: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>эстетического цикла</w:t>
      </w: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Мосяго Е.М.</w:t>
      </w: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>протокол от  29.08.2023 г. № 1                                                             29.08.2023 г.</w:t>
      </w: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«ОБЖ»</w:t>
      </w: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r w:rsidR="006875CF">
        <w:rPr>
          <w:rFonts w:ascii="Times New Roman" w:hAnsi="Times New Roman" w:cs="Times New Roman"/>
          <w:b/>
          <w:sz w:val="24"/>
          <w:szCs w:val="24"/>
          <w:lang w:val="ru-RU"/>
        </w:rPr>
        <w:t>основного</w:t>
      </w:r>
      <w:bookmarkStart w:id="1" w:name="_GoBack"/>
      <w:bookmarkEnd w:id="1"/>
      <w:r w:rsidRPr="00610C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общего образования </w:t>
      </w: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 освоения: 2 года (с </w:t>
      </w:r>
      <w:r w:rsidR="00DB1AB1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610C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r w:rsidR="00DB1AB1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610C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класс)</w:t>
      </w: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Составитель: Марухленко Сергей Алексеевич</w:t>
      </w: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610CA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DE2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учитель</w:t>
      </w:r>
      <w:r w:rsidRPr="00610CA5">
        <w:rPr>
          <w:rFonts w:ascii="Times New Roman" w:hAnsi="Times New Roman" w:cs="Times New Roman"/>
          <w:sz w:val="24"/>
          <w:szCs w:val="24"/>
          <w:lang w:val="ru-RU"/>
        </w:rPr>
        <w:t xml:space="preserve"> химии</w:t>
      </w:r>
      <w:r w:rsidR="00DE2061">
        <w:rPr>
          <w:rFonts w:ascii="Times New Roman" w:hAnsi="Times New Roman" w:cs="Times New Roman"/>
          <w:sz w:val="24"/>
          <w:szCs w:val="24"/>
          <w:lang w:val="ru-RU"/>
        </w:rPr>
        <w:t xml:space="preserve"> и ОБЖ</w:t>
      </w:r>
    </w:p>
    <w:p w:rsidR="00610CA5" w:rsidRPr="00610CA5" w:rsidRDefault="00610CA5" w:rsidP="00610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610CA5" w:rsidRPr="00610CA5" w:rsidRDefault="00610CA5" w:rsidP="00610CA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8C521A">
        <w:rPr>
          <w:rFonts w:ascii="Times New Roman" w:hAnsi="Times New Roman" w:cs="Times New Roman"/>
          <w:sz w:val="24"/>
          <w:szCs w:val="24"/>
          <w:lang w:val="ru-RU"/>
        </w:rPr>
        <w:t>Выписка верна</w:t>
      </w:r>
      <w:r w:rsidRPr="00610C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21A">
        <w:rPr>
          <w:rFonts w:ascii="Times New Roman" w:hAnsi="Times New Roman" w:cs="Times New Roman"/>
          <w:sz w:val="24"/>
          <w:szCs w:val="24"/>
          <w:lang w:val="ru-RU"/>
        </w:rPr>
        <w:t>:                      29.08. 2023 г.</w:t>
      </w:r>
    </w:p>
    <w:p w:rsidR="00610CA5" w:rsidRPr="008C521A" w:rsidRDefault="00610CA5" w:rsidP="00610C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0CA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98215" cy="1520190"/>
            <wp:effectExtent l="0" t="0" r="0" b="0"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A5" w:rsidRPr="008C521A" w:rsidRDefault="00610CA5" w:rsidP="00610C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0CA5" w:rsidRPr="00610CA5" w:rsidRDefault="00610CA5" w:rsidP="00610CA5">
      <w:pPr>
        <w:spacing w:after="0"/>
        <w:rPr>
          <w:lang w:val="ru-RU"/>
        </w:rPr>
      </w:pPr>
    </w:p>
    <w:p w:rsidR="00C04B44" w:rsidRPr="00D76ABF" w:rsidRDefault="00C04B44">
      <w:pPr>
        <w:spacing w:after="0"/>
        <w:ind w:left="120"/>
        <w:jc w:val="center"/>
        <w:rPr>
          <w:lang w:val="ru-RU"/>
        </w:rPr>
      </w:pPr>
    </w:p>
    <w:p w:rsidR="00C04B44" w:rsidRPr="00D76ABF" w:rsidRDefault="00C04B44">
      <w:pPr>
        <w:rPr>
          <w:lang w:val="ru-RU"/>
        </w:rPr>
        <w:sectPr w:rsidR="00C04B44" w:rsidRPr="00D76ABF" w:rsidSect="00610CA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04B44" w:rsidRPr="00D76ABF" w:rsidRDefault="00CF26BD" w:rsidP="00044AE2">
      <w:pPr>
        <w:spacing w:after="0" w:line="264" w:lineRule="auto"/>
        <w:jc w:val="both"/>
        <w:rPr>
          <w:lang w:val="ru-RU"/>
        </w:rPr>
      </w:pPr>
      <w:bookmarkStart w:id="2" w:name="block-12425468"/>
      <w:bookmarkEnd w:id="0"/>
      <w:r w:rsidRPr="00D76A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4B44" w:rsidRPr="00D76ABF" w:rsidRDefault="00C04B44">
      <w:pPr>
        <w:spacing w:after="0" w:line="264" w:lineRule="auto"/>
        <w:ind w:left="120"/>
        <w:jc w:val="both"/>
        <w:rPr>
          <w:lang w:val="ru-RU"/>
        </w:rPr>
      </w:pPr>
    </w:p>
    <w:p w:rsidR="00B25185" w:rsidRPr="00191F4F" w:rsidRDefault="00B25185" w:rsidP="00B2518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F1BEE" w:rsidRPr="008F1BEE" w:rsidRDefault="008F1BEE" w:rsidP="008F1BEE">
      <w:pPr>
        <w:autoSpaceDN w:val="0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8F1BEE">
        <w:rPr>
          <w:rFonts w:ascii="Times New Roman" w:hAnsi="Times New Roman"/>
          <w:b/>
          <w:bCs/>
          <w:lang w:val="ru-RU"/>
        </w:rPr>
        <w:t>Рабочая программа составлена в соответствии с</w:t>
      </w:r>
      <w:r w:rsidRPr="008F1BEE">
        <w:rPr>
          <w:rFonts w:ascii="Times New Roman" w:hAnsi="Times New Roman"/>
          <w:bCs/>
          <w:lang w:val="ru-RU"/>
        </w:rPr>
        <w:t>:</w:t>
      </w:r>
    </w:p>
    <w:p w:rsidR="008F1BEE" w:rsidRPr="008F1BEE" w:rsidRDefault="008F1BEE" w:rsidP="008F1BEE">
      <w:pPr>
        <w:autoSpaceDN w:val="0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:rsidR="008F1BEE" w:rsidRPr="00942084" w:rsidRDefault="008F1BEE" w:rsidP="004149EE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42084">
        <w:rPr>
          <w:rFonts w:ascii="Times New Roman" w:hAnsi="Times New Roman"/>
        </w:rPr>
        <w:t>Федеральным Законом от 29 декабря 2012 г. № 273-ФЗ «Об образовании в Российской Федерации» (в действующей редакции).</w:t>
      </w:r>
    </w:p>
    <w:p w:rsidR="004149EE" w:rsidRPr="00942084" w:rsidRDefault="004149EE" w:rsidP="004149EE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ФГОС О</w:t>
      </w:r>
      <w:r w:rsidRPr="00942084">
        <w:rPr>
          <w:rFonts w:ascii="Times New Roman" w:hAnsi="Times New Roman"/>
          <w:bCs/>
        </w:rPr>
        <w:t xml:space="preserve">ОО (приказ </w:t>
      </w:r>
      <w:r>
        <w:rPr>
          <w:rFonts w:ascii="Times New Roman" w:hAnsi="Times New Roman"/>
          <w:bCs/>
        </w:rPr>
        <w:t xml:space="preserve">Минобрнауки России </w:t>
      </w:r>
      <w:r w:rsidRPr="00942084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1897</w:t>
      </w:r>
      <w:r w:rsidRPr="0094208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(в ред. </w:t>
      </w:r>
      <w:r w:rsidRPr="00942084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11.12.2020 г.</w:t>
      </w:r>
      <w:r w:rsidRPr="00942084">
        <w:rPr>
          <w:rFonts w:ascii="Times New Roman" w:hAnsi="Times New Roman"/>
          <w:bCs/>
        </w:rPr>
        <w:t>)</w:t>
      </w:r>
    </w:p>
    <w:p w:rsidR="008F1BEE" w:rsidRPr="008F1BEE" w:rsidRDefault="008F1BEE" w:rsidP="004149E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  <w:r w:rsidRPr="008F1BEE">
        <w:rPr>
          <w:rFonts w:ascii="Times New Roman" w:hAnsi="Times New Roman"/>
          <w:lang w:val="ru-RU"/>
        </w:rPr>
        <w:t xml:space="preserve">3. </w:t>
      </w:r>
      <w:r w:rsidRPr="008F1BEE">
        <w:rPr>
          <w:rFonts w:ascii="Times New Roman" w:hAnsi="Times New Roman"/>
          <w:color w:val="000000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изм. на 03.08.2023 г.).</w:t>
      </w:r>
    </w:p>
    <w:p w:rsidR="008F1BEE" w:rsidRPr="008F1BEE" w:rsidRDefault="008F1BEE" w:rsidP="004149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  <w:r w:rsidRPr="008F1BEE">
        <w:rPr>
          <w:rFonts w:ascii="Times New Roman" w:hAnsi="Times New Roman"/>
          <w:bCs/>
          <w:lang w:val="ru-RU"/>
        </w:rPr>
        <w:t xml:space="preserve">4. </w:t>
      </w:r>
      <w:r w:rsidRPr="008F1BEE">
        <w:rPr>
          <w:rFonts w:ascii="Times New Roman" w:hAnsi="Times New Roman"/>
          <w:color w:val="000000"/>
          <w:lang w:val="ru-RU"/>
        </w:rPr>
        <w:t>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8F1BEE" w:rsidRPr="008F1BEE" w:rsidRDefault="008F1BEE" w:rsidP="004149EE">
      <w:pPr>
        <w:spacing w:after="0" w:line="360" w:lineRule="auto"/>
        <w:jc w:val="both"/>
        <w:rPr>
          <w:rFonts w:ascii="Times New Roman" w:hAnsi="Times New Roman"/>
          <w:color w:val="000000"/>
          <w:lang w:val="ru-RU"/>
        </w:rPr>
      </w:pPr>
      <w:r w:rsidRPr="008F1BEE">
        <w:rPr>
          <w:rFonts w:ascii="Times New Roman" w:hAnsi="Times New Roman"/>
          <w:color w:val="000000"/>
          <w:lang w:val="ru-RU"/>
        </w:rPr>
        <w:t xml:space="preserve">5. </w:t>
      </w:r>
      <w:r w:rsidRPr="008F1BEE">
        <w:rPr>
          <w:rFonts w:ascii="Times New Roman" w:hAnsi="Times New Roman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61573).</w:t>
      </w:r>
    </w:p>
    <w:p w:rsidR="008F1BEE" w:rsidRPr="008F1BEE" w:rsidRDefault="008F1BEE" w:rsidP="004149EE">
      <w:pPr>
        <w:spacing w:after="0" w:line="360" w:lineRule="auto"/>
        <w:jc w:val="both"/>
        <w:rPr>
          <w:rFonts w:ascii="Times New Roman" w:hAnsi="Times New Roman"/>
          <w:i/>
          <w:color w:val="000000"/>
          <w:lang w:val="ru-RU"/>
        </w:rPr>
      </w:pPr>
      <w:r w:rsidRPr="008F1BEE">
        <w:rPr>
          <w:rFonts w:ascii="Times New Roman" w:hAnsi="Times New Roman"/>
          <w:lang w:val="ru-RU"/>
        </w:rPr>
        <w:t>6.</w:t>
      </w:r>
      <w:r w:rsidRPr="008F1BEE">
        <w:rPr>
          <w:rFonts w:ascii="Times New Roman" w:hAnsi="Times New Roman"/>
          <w:i/>
          <w:color w:val="000000"/>
          <w:lang w:val="ru-RU"/>
        </w:rPr>
        <w:t xml:space="preserve"> </w:t>
      </w:r>
      <w:hyperlink r:id="rId8" w:anchor="6540IN" w:history="1">
        <w:r w:rsidRPr="008F1BEE">
          <w:rPr>
            <w:rFonts w:ascii="Times New Roman" w:hAnsi="Times New Roman"/>
            <w:lang w:val="ru-RU"/>
          </w:rPr>
          <w:t>Ф</w:t>
        </w:r>
        <w:r w:rsidRPr="008F1BEE">
          <w:rPr>
            <w:rFonts w:ascii="Times New Roman" w:hAnsi="Times New Roman"/>
            <w:bCs/>
            <w:shd w:val="clear" w:color="auto" w:fill="FFFFFF"/>
            <w:lang w:val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8F1BEE">
        <w:rPr>
          <w:rFonts w:ascii="Times New Roman" w:hAnsi="Times New Roman"/>
          <w:lang w:val="ru-RU"/>
        </w:rPr>
        <w:t xml:space="preserve"> (в действ. редакции).</w:t>
      </w:r>
    </w:p>
    <w:p w:rsidR="008F1BEE" w:rsidRPr="008F1BEE" w:rsidRDefault="008F1BEE" w:rsidP="004149EE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lang w:val="ru-RU"/>
        </w:rPr>
      </w:pPr>
      <w:r w:rsidRPr="008F1BEE">
        <w:rPr>
          <w:rFonts w:ascii="Times New Roman" w:hAnsi="Times New Roman"/>
          <w:lang w:val="ru-RU"/>
        </w:rPr>
        <w:t xml:space="preserve">7. </w:t>
      </w:r>
      <w:r w:rsidRPr="008F1BEE">
        <w:rPr>
          <w:rFonts w:ascii="Times New Roman" w:hAnsi="Times New Roman"/>
          <w:color w:val="1A1A1A"/>
          <w:shd w:val="clear" w:color="auto" w:fill="FFFFFF"/>
          <w:lang w:val="ru-RU"/>
        </w:rPr>
        <w:t xml:space="preserve">Федеральной </w:t>
      </w:r>
      <w:r>
        <w:rPr>
          <w:rFonts w:ascii="Times New Roman" w:hAnsi="Times New Roman"/>
          <w:color w:val="1A1A1A"/>
          <w:shd w:val="clear" w:color="auto" w:fill="FFFFFF"/>
          <w:lang w:val="ru-RU"/>
        </w:rPr>
        <w:t xml:space="preserve">рабочей программой </w:t>
      </w:r>
      <w:r w:rsidRPr="008F1BEE">
        <w:rPr>
          <w:rFonts w:ascii="Times New Roman" w:hAnsi="Times New Roman"/>
          <w:color w:val="1A1A1A"/>
          <w:shd w:val="clear" w:color="auto" w:fill="FFFFFF"/>
          <w:lang w:val="ru-RU"/>
        </w:rPr>
        <w:t xml:space="preserve">программой основного общего образования </w:t>
      </w:r>
      <w:r>
        <w:rPr>
          <w:rFonts w:ascii="Times New Roman" w:hAnsi="Times New Roman"/>
          <w:color w:val="1A1A1A"/>
          <w:shd w:val="clear" w:color="auto" w:fill="FFFFFF"/>
          <w:lang w:val="ru-RU"/>
        </w:rPr>
        <w:t>по ОБЖ</w:t>
      </w:r>
    </w:p>
    <w:p w:rsidR="008F1BEE" w:rsidRPr="00942084" w:rsidRDefault="008F1BEE" w:rsidP="004149EE">
      <w:pPr>
        <w:pStyle w:val="ae"/>
        <w:autoSpaceDN w:val="0"/>
        <w:spacing w:after="0"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8.</w:t>
      </w:r>
      <w:r w:rsidRPr="00942084">
        <w:rPr>
          <w:rFonts w:ascii="Times New Roman" w:hAnsi="Times New Roman"/>
          <w:bCs/>
        </w:rPr>
        <w:t xml:space="preserve"> Учебным планом МБОУ Злынковской СОШ № 1 на 2023 - 2024 уч. год.</w:t>
      </w:r>
    </w:p>
    <w:p w:rsidR="008F1BEE" w:rsidRPr="008F1BEE" w:rsidRDefault="008F1BEE" w:rsidP="004149EE">
      <w:pPr>
        <w:numPr>
          <w:ilvl w:val="0"/>
          <w:numId w:val="7"/>
        </w:numPr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bCs/>
          <w:lang w:val="ru-RU"/>
        </w:rPr>
      </w:pPr>
      <w:r w:rsidRPr="008F1BEE">
        <w:rPr>
          <w:rFonts w:ascii="Times New Roman" w:hAnsi="Times New Roman"/>
          <w:bCs/>
          <w:lang w:val="ru-RU"/>
        </w:rPr>
        <w:t>Годовым календарным учебным графиком МБОУ Злынковской СОШ № 1 на 2023 - 2024 учебный год.</w:t>
      </w:r>
    </w:p>
    <w:p w:rsidR="008F1BEE" w:rsidRPr="008F1BEE" w:rsidRDefault="008F1BEE" w:rsidP="008F1BEE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val="ru-RU"/>
        </w:rPr>
      </w:pPr>
    </w:p>
    <w:p w:rsidR="00C04B44" w:rsidRPr="00DB1AB1" w:rsidRDefault="00CF2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425463"/>
      <w:bookmarkEnd w:id="2"/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 задачи учебного предмета ОБЖ, его ключевые понятия и значение для человека;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чрезвычайных ситуаций, сходство и различия опасной, экстремальной и чрезвычайной ситуаций;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взаимодействия человека и окружающей среды;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обязанности и ответственность граждан в области пожарной безопасности;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 криминального характера, правила поведения с малознакомыми людьми;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аварийных ситуаций в коммунальных системах жизнеобеспечения;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«дорожные ловушки» и правила их предупреждения;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световозвращающие элементы и правила их применения;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для пассажиров;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подготовки велосипеда к пользованию.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природного характера и их классификация;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укусах диких животных, змей, пауков, клещей и насекомых;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автономном существовании в природной среде;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тонущего человека;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нахождении на плавсредствах;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безопасной коммуникации с незнакомыми людьми.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«Безопасность в информационном пространстве»: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9 «Основы противодействия экстремизму и терроризму»: 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безопасного поведения в условиях совершения теракта;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чрезвычайных ситуаций природного и техногенного характера;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антикоррупционное поведение как элемент общественной и государственной безопасности;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C04B44" w:rsidRPr="00DB1AB1" w:rsidRDefault="00C04B44">
      <w:pPr>
        <w:rPr>
          <w:rFonts w:ascii="Times New Roman" w:hAnsi="Times New Roman" w:cs="Times New Roman"/>
          <w:sz w:val="24"/>
          <w:szCs w:val="24"/>
          <w:lang w:val="ru-RU"/>
        </w:rPr>
        <w:sectPr w:rsidR="00C04B44" w:rsidRPr="00DB1AB1">
          <w:pgSz w:w="11906" w:h="16383"/>
          <w:pgMar w:top="1134" w:right="850" w:bottom="1134" w:left="1701" w:header="720" w:footer="720" w:gutter="0"/>
          <w:cols w:space="720"/>
        </w:sectPr>
      </w:pPr>
    </w:p>
    <w:p w:rsidR="00C04B44" w:rsidRPr="00DB1AB1" w:rsidRDefault="00CF2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425464"/>
      <w:bookmarkEnd w:id="3"/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Патриотическое воспитание: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Гражданское воспитание: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Духовно-нравственное воспитание: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Эстетическое воспитание: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</w:t>
      </w: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7. Трудовое воспитание: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8. Экологическое воспитание: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1. Овладение универсальными познавательными действи­ями.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Базовые логические действия: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Базовые исследовательские действия: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t>Работа с информацией: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коммуникативными действи­ями.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Общение: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Совместная деятельность (сотрудничество):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t>Самоорганизация: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Самоконтроль (рефлексия):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Эмоциональный интеллект: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Принятие себя и других: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открытым себе и другим, осознавать невозможность контроля всего вокруг.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 учебному предмету «Основы безопасности жизнедеятельности»: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</w:t>
      </w: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общие принципы безопасного поведения.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жизнеобеспечения жилища;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криминального характера;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правилах вызова экстренных служб и ответственности за ложные сообщения;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криминального характера;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местах массового пребывания людей (в толпе);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информирования экстренных служб;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действовать при обнаружении в общественных местах бесхозных (потенциально опасных) вещей и предметов;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эвакуироваться из общественных мест и зданий;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пожара и происшествиях в общественных местах;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характера.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на природе;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правила само- и взаимопомощи терпящим бедствие на воде;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здоровья (физического и психического) и здорового образа жизни;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мер защиты от инфекционных и неинфекционных заболеваний;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первую помощь и самопомощь при неотложных состояниях.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 «Безопасность в информационном пространстве»: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информационных и компьютерных угроз;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принципами безопасного использования Интернета;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предупреждать возникновение сложных и опасных ситуаций;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 «Основы противодействия экстремизму и терроризму»: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экстремистской и террористической деятельности;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04B44" w:rsidRPr="00DB1AB1" w:rsidRDefault="00C04B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правилах вызова экстренных служб и ответственности за ложные сообщения;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информирования экстренных служб;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действовать при возникновении пожара и происшествиях в общественных местах;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характера.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правила само- и взаимопомощи терпящим бедствие на воде;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первую помощь и самопомощь при неотложных состояниях.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межличностного и группового конфликта;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избегания и разрешения конфликтных ситуаций;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опасные проявления конфликтов (в том числе насилие, буллинг (травля));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опасных проявлениях конфликта и при возможных манипуляциях.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 «Безопасность в информационном пространстве»: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 «Основы противодействия экстремизму и терроризму»: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экстремистской и террористической деятельности;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оповещения и эвакуации населения в условиях чрезвычайных ситуаций;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антикоррупционного поведения с учётом возрастных обязанностей;</w:t>
      </w:r>
    </w:p>
    <w:p w:rsidR="00C04B44" w:rsidRPr="00DB1AB1" w:rsidRDefault="00CF26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население и соответствующие органы о возникновении опасных ситуаций.</w:t>
      </w:r>
    </w:p>
    <w:p w:rsidR="00C04B44" w:rsidRPr="00DB1AB1" w:rsidRDefault="00C04B44">
      <w:pPr>
        <w:rPr>
          <w:rFonts w:ascii="Times New Roman" w:hAnsi="Times New Roman" w:cs="Times New Roman"/>
          <w:sz w:val="24"/>
          <w:szCs w:val="24"/>
          <w:lang w:val="ru-RU"/>
        </w:rPr>
        <w:sectPr w:rsidR="00C04B44" w:rsidRPr="00DB1AB1">
          <w:pgSz w:w="11906" w:h="16383"/>
          <w:pgMar w:top="1134" w:right="850" w:bottom="1134" w:left="1701" w:header="720" w:footer="720" w:gutter="0"/>
          <w:cols w:space="720"/>
        </w:sectPr>
      </w:pPr>
    </w:p>
    <w:p w:rsidR="00C04B44" w:rsidRDefault="00CF26B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2425465"/>
      <w:bookmarkEnd w:id="4"/>
      <w:r w:rsidRPr="00DB1A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B1A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B653A" w:rsidRDefault="00DB653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653A" w:rsidRDefault="00DB653A" w:rsidP="00DB653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B653A">
        <w:rPr>
          <w:rFonts w:ascii="Times New Roman" w:hAnsi="Times New Roman"/>
          <w:b/>
          <w:sz w:val="28"/>
          <w:szCs w:val="28"/>
          <w:lang w:val="ru-RU"/>
        </w:rPr>
        <w:t>6 КЛАСС</w:t>
      </w:r>
    </w:p>
    <w:p w:rsidR="00DB653A" w:rsidRPr="00DB653A" w:rsidRDefault="00DB653A" w:rsidP="00DB65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2"/>
        <w:gridCol w:w="6852"/>
        <w:gridCol w:w="2268"/>
        <w:gridCol w:w="2268"/>
        <w:gridCol w:w="2268"/>
      </w:tblGrid>
      <w:tr w:rsidR="00DB653A" w:rsidRPr="00806115" w:rsidTr="00DB653A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D10708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708">
              <w:rPr>
                <w:rFonts w:ascii="Times New Roman" w:eastAsia="Times New Roman" w:hAnsi="Times New Roman"/>
                <w:szCs w:val="24"/>
                <w:lang w:eastAsia="ru-RU"/>
              </w:rPr>
              <w:t>Лабораторные и</w:t>
            </w:r>
          </w:p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708">
              <w:rPr>
                <w:rFonts w:ascii="Times New Roman" w:eastAsia="Times New Roman" w:hAnsi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DB653A" w:rsidRPr="00806115" w:rsidTr="00DB653A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игровой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653A" w:rsidRPr="00806115" w:rsidTr="00DB653A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природе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653A" w:rsidRPr="00806115" w:rsidTr="00DB653A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DB653A" w:rsidRDefault="00DB653A" w:rsidP="00DB65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65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Туристический поход: радость без неприятностей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653A" w:rsidRPr="00806115" w:rsidTr="00DB653A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DB653A" w:rsidRDefault="00DB653A" w:rsidP="00DB65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65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Когда человек сам себе враг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653A" w:rsidRPr="00806115" w:rsidTr="00DB653A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DB653A" w:rsidRDefault="00DB653A" w:rsidP="00DB6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653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Промежуточная аттестация по курсу ОБЖ 6 класса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53A" w:rsidRPr="00806115" w:rsidTr="00DB653A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D10708" w:rsidRDefault="00DB653A" w:rsidP="00DB6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A" w:rsidRPr="00806115" w:rsidRDefault="00DB653A" w:rsidP="00DB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B653A" w:rsidRDefault="00DB653A" w:rsidP="00DB65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04E" w:rsidRPr="00B5504E" w:rsidRDefault="00B5504E" w:rsidP="00DB653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5504E">
        <w:rPr>
          <w:rFonts w:ascii="Times New Roman" w:hAnsi="Times New Roman"/>
          <w:b/>
          <w:sz w:val="24"/>
          <w:szCs w:val="24"/>
          <w:lang w:val="ru-RU"/>
        </w:rPr>
        <w:t>7 КЛАСС</w:t>
      </w:r>
    </w:p>
    <w:p w:rsidR="00B5504E" w:rsidRDefault="00B5504E" w:rsidP="00DB65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600"/>
      </w:tblPr>
      <w:tblGrid>
        <w:gridCol w:w="526"/>
        <w:gridCol w:w="6851"/>
        <w:gridCol w:w="2058"/>
        <w:gridCol w:w="2341"/>
        <w:gridCol w:w="2272"/>
      </w:tblGrid>
      <w:tr w:rsidR="00B5504E" w:rsidTr="008C521A">
        <w:tc>
          <w:tcPr>
            <w:tcW w:w="534" w:type="dxa"/>
          </w:tcPr>
          <w:p w:rsidR="00B5504E" w:rsidRDefault="00B5504E" w:rsidP="008C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B5504E" w:rsidRDefault="00B5504E" w:rsidP="008C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126" w:type="dxa"/>
          </w:tcPr>
          <w:p w:rsidR="00B5504E" w:rsidRDefault="00B5504E" w:rsidP="008C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10" w:type="dxa"/>
          </w:tcPr>
          <w:p w:rsidR="00B5504E" w:rsidRDefault="00B5504E" w:rsidP="008C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</w:tcPr>
          <w:p w:rsidR="00B5504E" w:rsidRDefault="00B5504E" w:rsidP="008C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B5504E" w:rsidTr="008C521A">
        <w:tc>
          <w:tcPr>
            <w:tcW w:w="534" w:type="dxa"/>
            <w:vAlign w:val="center"/>
          </w:tcPr>
          <w:p w:rsidR="00B5504E" w:rsidRDefault="00B5504E" w:rsidP="008C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B5504E" w:rsidRPr="00B5504E" w:rsidRDefault="00B5504E" w:rsidP="008C5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550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«Коррекция тем с целью ликвидации  пробелов в ЗУН обучающихся, выявленных в ходе повторения и обобщения учебного материала 2019-2020 уч. года»</w:t>
            </w:r>
          </w:p>
        </w:tc>
        <w:tc>
          <w:tcPr>
            <w:tcW w:w="2126" w:type="dxa"/>
            <w:vAlign w:val="center"/>
          </w:tcPr>
          <w:p w:rsidR="00B5504E" w:rsidRPr="009F39E0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B5504E" w:rsidRDefault="00B5504E" w:rsidP="008C5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vAlign w:val="center"/>
          </w:tcPr>
          <w:p w:rsidR="00B5504E" w:rsidRDefault="00B5504E" w:rsidP="008C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04E" w:rsidTr="008C521A">
        <w:tc>
          <w:tcPr>
            <w:tcW w:w="534" w:type="dxa"/>
            <w:vAlign w:val="center"/>
          </w:tcPr>
          <w:p w:rsidR="00B5504E" w:rsidRPr="00BA1249" w:rsidRDefault="00B5504E" w:rsidP="008C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B5504E" w:rsidRPr="00BA1249" w:rsidRDefault="00B5504E" w:rsidP="008C52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r w:rsidRPr="009714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5504E" w:rsidRPr="009F39E0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B5504E" w:rsidRPr="00BA1249" w:rsidRDefault="00B5504E" w:rsidP="008C5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vAlign w:val="center"/>
          </w:tcPr>
          <w:p w:rsidR="00B5504E" w:rsidRPr="00BA1249" w:rsidRDefault="00B5504E" w:rsidP="008C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04E" w:rsidTr="008C521A">
        <w:tc>
          <w:tcPr>
            <w:tcW w:w="534" w:type="dxa"/>
            <w:vAlign w:val="center"/>
          </w:tcPr>
          <w:p w:rsidR="00B5504E" w:rsidRPr="009F39E0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vAlign w:val="center"/>
          </w:tcPr>
          <w:p w:rsidR="00B5504E" w:rsidRPr="00B5504E" w:rsidRDefault="00B5504E" w:rsidP="008C52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5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Здоровый образ жизни. Что это? </w:t>
            </w:r>
          </w:p>
        </w:tc>
        <w:tc>
          <w:tcPr>
            <w:tcW w:w="2126" w:type="dxa"/>
            <w:vAlign w:val="center"/>
          </w:tcPr>
          <w:p w:rsidR="00B5504E" w:rsidRPr="009F39E0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B5504E" w:rsidRPr="00BA1249" w:rsidRDefault="00B5504E" w:rsidP="008C5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vAlign w:val="center"/>
          </w:tcPr>
          <w:p w:rsidR="00B5504E" w:rsidRPr="00BA1249" w:rsidRDefault="00B5504E" w:rsidP="008C5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5504E" w:rsidTr="008C521A">
        <w:tc>
          <w:tcPr>
            <w:tcW w:w="534" w:type="dxa"/>
            <w:vAlign w:val="center"/>
          </w:tcPr>
          <w:p w:rsidR="00B5504E" w:rsidRPr="009F39E0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vAlign w:val="center"/>
          </w:tcPr>
          <w:p w:rsidR="00B5504E" w:rsidRPr="00B5504E" w:rsidRDefault="00B5504E" w:rsidP="008C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Опасности подстерегающие нас в повседневной жизни</w:t>
            </w:r>
          </w:p>
        </w:tc>
        <w:tc>
          <w:tcPr>
            <w:tcW w:w="2126" w:type="dxa"/>
            <w:vAlign w:val="center"/>
          </w:tcPr>
          <w:p w:rsidR="00B5504E" w:rsidRPr="009F39E0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B5504E" w:rsidRDefault="00B5504E" w:rsidP="008C5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Align w:val="center"/>
          </w:tcPr>
          <w:p w:rsidR="00B5504E" w:rsidRDefault="00B5504E" w:rsidP="008C5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04E" w:rsidTr="008C521A">
        <w:tc>
          <w:tcPr>
            <w:tcW w:w="534" w:type="dxa"/>
            <w:vAlign w:val="center"/>
          </w:tcPr>
          <w:p w:rsidR="00B5504E" w:rsidRPr="00682524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vAlign w:val="center"/>
          </w:tcPr>
          <w:p w:rsidR="00B5504E" w:rsidRPr="00B5504E" w:rsidRDefault="00B5504E" w:rsidP="008C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5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Промежуточная аттестация по курсу ОБЖ 7 класса (тестирование). </w:t>
            </w:r>
          </w:p>
        </w:tc>
        <w:tc>
          <w:tcPr>
            <w:tcW w:w="2126" w:type="dxa"/>
            <w:vAlign w:val="center"/>
          </w:tcPr>
          <w:p w:rsidR="00B5504E" w:rsidRPr="00C438E3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B5504E" w:rsidRPr="00C438E3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vAlign w:val="center"/>
          </w:tcPr>
          <w:p w:rsidR="00B5504E" w:rsidRPr="00C438E3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504E" w:rsidTr="008C521A">
        <w:tc>
          <w:tcPr>
            <w:tcW w:w="534" w:type="dxa"/>
            <w:vAlign w:val="center"/>
          </w:tcPr>
          <w:p w:rsidR="00B5504E" w:rsidRPr="00BA1249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5504E" w:rsidRPr="00BA1249" w:rsidRDefault="00B5504E" w:rsidP="008C521A">
            <w:pPr>
              <w:jc w:val="right"/>
              <w:rPr>
                <w:rFonts w:ascii="Times New Roman" w:eastAsia="Times New Roman" w:hAnsi="Times New Roman" w:cs="Times New Roman"/>
                <w:i/>
                <w:color w:val="984806"/>
                <w:sz w:val="24"/>
                <w:szCs w:val="24"/>
                <w:lang w:eastAsia="ru-RU"/>
              </w:rPr>
            </w:pPr>
            <w:r w:rsidRPr="00BA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B5504E" w:rsidRPr="00C438E3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vAlign w:val="center"/>
          </w:tcPr>
          <w:p w:rsidR="00B5504E" w:rsidRPr="00C438E3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vAlign w:val="center"/>
          </w:tcPr>
          <w:p w:rsidR="00B5504E" w:rsidRPr="00C438E3" w:rsidRDefault="00B5504E" w:rsidP="008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B653A" w:rsidRDefault="00DB653A" w:rsidP="00DB65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53A" w:rsidRPr="00DB1AB1" w:rsidRDefault="00DB65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B232F" w:rsidRDefault="000B232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1BEE" w:rsidRDefault="008F1BE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1BEE" w:rsidRPr="008F1BEE" w:rsidRDefault="008F1BE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32F" w:rsidRPr="000B232F" w:rsidRDefault="00CF26BD" w:rsidP="000B232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</w:tblGrid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23F" w:rsidRPr="00DB1AB1" w:rsidRDefault="0007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23F" w:rsidRPr="00DB1AB1" w:rsidRDefault="0007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"Здоровье и как его сохранить.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3F" w:rsidRPr="00DB1AB1" w:rsidTr="00755BB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 w:rsidP="00D76A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23F" w:rsidRPr="00DB1AB1" w:rsidRDefault="00075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04B44" w:rsidRPr="00DB1AB1" w:rsidRDefault="00C04B44">
      <w:pPr>
        <w:rPr>
          <w:rFonts w:ascii="Times New Roman" w:hAnsi="Times New Roman" w:cs="Times New Roman"/>
          <w:sz w:val="24"/>
          <w:szCs w:val="24"/>
        </w:rPr>
        <w:sectPr w:rsidR="00C04B44" w:rsidRPr="00DB1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B44" w:rsidRDefault="00CF26B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A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p w:rsidR="000B232F" w:rsidRPr="00DB1AB1" w:rsidRDefault="000B23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</w:tblGrid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BB0" w:rsidRPr="00DB1AB1" w:rsidRDefault="0075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BB0" w:rsidRPr="00DB1AB1" w:rsidRDefault="0075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"Здоровье и как его сохранить.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B0" w:rsidRPr="00DB1AB1" w:rsidTr="00755BB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BB0" w:rsidRPr="00DB1AB1" w:rsidRDefault="00755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bookmarkEnd w:id="5"/>
    </w:tbl>
    <w:p w:rsidR="00CF26BD" w:rsidRDefault="00CF26BD" w:rsidP="008F1BEE">
      <w:pPr>
        <w:spacing w:after="0"/>
        <w:ind w:left="120"/>
      </w:pPr>
    </w:p>
    <w:sectPr w:rsidR="00CF26BD" w:rsidSect="008F1BEE">
      <w:pgSz w:w="16383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00" w:rsidRDefault="00C92200" w:rsidP="00E47CE3">
      <w:pPr>
        <w:spacing w:after="0" w:line="240" w:lineRule="auto"/>
      </w:pPr>
      <w:r>
        <w:separator/>
      </w:r>
    </w:p>
  </w:endnote>
  <w:endnote w:type="continuationSeparator" w:id="0">
    <w:p w:rsidR="00C92200" w:rsidRDefault="00C92200" w:rsidP="00E4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00" w:rsidRDefault="00C92200" w:rsidP="00E47CE3">
      <w:pPr>
        <w:spacing w:after="0" w:line="240" w:lineRule="auto"/>
      </w:pPr>
      <w:r>
        <w:separator/>
      </w:r>
    </w:p>
  </w:footnote>
  <w:footnote w:type="continuationSeparator" w:id="0">
    <w:p w:rsidR="00C92200" w:rsidRDefault="00C92200" w:rsidP="00E4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A50"/>
    <w:multiLevelType w:val="hybridMultilevel"/>
    <w:tmpl w:val="610E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042"/>
    <w:multiLevelType w:val="hybridMultilevel"/>
    <w:tmpl w:val="4D0E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4F9"/>
    <w:multiLevelType w:val="hybridMultilevel"/>
    <w:tmpl w:val="1104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553D4763"/>
    <w:multiLevelType w:val="multilevel"/>
    <w:tmpl w:val="EAE281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22BA0"/>
    <w:multiLevelType w:val="hybridMultilevel"/>
    <w:tmpl w:val="421467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E5AF8"/>
    <w:multiLevelType w:val="hybridMultilevel"/>
    <w:tmpl w:val="01D81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30A0E"/>
    <w:multiLevelType w:val="hybridMultilevel"/>
    <w:tmpl w:val="61FEB58A"/>
    <w:lvl w:ilvl="0" w:tplc="54D28672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B44"/>
    <w:rsid w:val="00017FBD"/>
    <w:rsid w:val="00044AE2"/>
    <w:rsid w:val="000707C6"/>
    <w:rsid w:val="0007523F"/>
    <w:rsid w:val="000974F1"/>
    <w:rsid w:val="000B232F"/>
    <w:rsid w:val="00106763"/>
    <w:rsid w:val="00152124"/>
    <w:rsid w:val="00191F4F"/>
    <w:rsid w:val="001A6F1E"/>
    <w:rsid w:val="00256D76"/>
    <w:rsid w:val="002E33C8"/>
    <w:rsid w:val="0032001C"/>
    <w:rsid w:val="00397334"/>
    <w:rsid w:val="003E0B9C"/>
    <w:rsid w:val="003F2F26"/>
    <w:rsid w:val="003F5151"/>
    <w:rsid w:val="0040201E"/>
    <w:rsid w:val="004149EE"/>
    <w:rsid w:val="00432EB2"/>
    <w:rsid w:val="004D6440"/>
    <w:rsid w:val="004F05F9"/>
    <w:rsid w:val="00567F88"/>
    <w:rsid w:val="005B4303"/>
    <w:rsid w:val="00606A2C"/>
    <w:rsid w:val="00610CA5"/>
    <w:rsid w:val="00685134"/>
    <w:rsid w:val="006875CF"/>
    <w:rsid w:val="006D1055"/>
    <w:rsid w:val="006E093A"/>
    <w:rsid w:val="00740760"/>
    <w:rsid w:val="00755BB0"/>
    <w:rsid w:val="00794629"/>
    <w:rsid w:val="007B28BC"/>
    <w:rsid w:val="007B313F"/>
    <w:rsid w:val="007D56B6"/>
    <w:rsid w:val="007F78F2"/>
    <w:rsid w:val="0080462C"/>
    <w:rsid w:val="0086278C"/>
    <w:rsid w:val="00866124"/>
    <w:rsid w:val="00881613"/>
    <w:rsid w:val="008B2882"/>
    <w:rsid w:val="008C521A"/>
    <w:rsid w:val="008F1BEE"/>
    <w:rsid w:val="00934BA9"/>
    <w:rsid w:val="0095229E"/>
    <w:rsid w:val="00952AD6"/>
    <w:rsid w:val="009936F6"/>
    <w:rsid w:val="009C3967"/>
    <w:rsid w:val="00A23A06"/>
    <w:rsid w:val="00AD1D76"/>
    <w:rsid w:val="00AD1FE6"/>
    <w:rsid w:val="00AF79DB"/>
    <w:rsid w:val="00B05C46"/>
    <w:rsid w:val="00B25185"/>
    <w:rsid w:val="00B252A3"/>
    <w:rsid w:val="00B26947"/>
    <w:rsid w:val="00B27E07"/>
    <w:rsid w:val="00B4791D"/>
    <w:rsid w:val="00B5504E"/>
    <w:rsid w:val="00B65D1E"/>
    <w:rsid w:val="00B71238"/>
    <w:rsid w:val="00B741C9"/>
    <w:rsid w:val="00B873C5"/>
    <w:rsid w:val="00B9367A"/>
    <w:rsid w:val="00BA08F9"/>
    <w:rsid w:val="00BC4E07"/>
    <w:rsid w:val="00C00944"/>
    <w:rsid w:val="00C04B44"/>
    <w:rsid w:val="00C81046"/>
    <w:rsid w:val="00C92200"/>
    <w:rsid w:val="00CF26BD"/>
    <w:rsid w:val="00D04D02"/>
    <w:rsid w:val="00D41A17"/>
    <w:rsid w:val="00D76ABF"/>
    <w:rsid w:val="00D83523"/>
    <w:rsid w:val="00D84CE8"/>
    <w:rsid w:val="00D85D34"/>
    <w:rsid w:val="00DB1AB1"/>
    <w:rsid w:val="00DB653A"/>
    <w:rsid w:val="00DE2061"/>
    <w:rsid w:val="00E41F30"/>
    <w:rsid w:val="00E444A4"/>
    <w:rsid w:val="00E47CE3"/>
    <w:rsid w:val="00E67120"/>
    <w:rsid w:val="00E7325E"/>
    <w:rsid w:val="00EA6752"/>
    <w:rsid w:val="00EC7F32"/>
    <w:rsid w:val="00EE1FED"/>
    <w:rsid w:val="00EE5958"/>
    <w:rsid w:val="00EE5A9F"/>
    <w:rsid w:val="00EF2E7C"/>
    <w:rsid w:val="00EF5187"/>
    <w:rsid w:val="00F744F7"/>
    <w:rsid w:val="00FE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35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83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f"/>
    <w:uiPriority w:val="34"/>
    <w:qFormat/>
    <w:rsid w:val="00E47CE3"/>
    <w:pPr>
      <w:ind w:left="720"/>
      <w:contextualSpacing/>
    </w:pPr>
    <w:rPr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E47CE3"/>
    <w:pPr>
      <w:spacing w:after="0" w:line="240" w:lineRule="auto"/>
    </w:pPr>
    <w:rPr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47CE3"/>
    <w:rPr>
      <w:sz w:val="20"/>
      <w:szCs w:val="20"/>
      <w:lang w:val="ru-RU"/>
    </w:rPr>
  </w:style>
  <w:style w:type="character" w:styleId="af2">
    <w:name w:val="footnote reference"/>
    <w:basedOn w:val="a0"/>
    <w:uiPriority w:val="99"/>
    <w:semiHidden/>
    <w:unhideWhenUsed/>
    <w:rsid w:val="00E47CE3"/>
    <w:rPr>
      <w:vertAlign w:val="superscript"/>
    </w:rPr>
  </w:style>
  <w:style w:type="character" w:customStyle="1" w:styleId="af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e"/>
    <w:uiPriority w:val="34"/>
    <w:rsid w:val="008F1BE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6990</Words>
  <Characters>39843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IRONMANN (AKA SHAMAN)</cp:lastModifiedBy>
  <cp:revision>18</cp:revision>
  <dcterms:created xsi:type="dcterms:W3CDTF">2023-09-02T16:14:00Z</dcterms:created>
  <dcterms:modified xsi:type="dcterms:W3CDTF">2023-09-20T05:45:00Z</dcterms:modified>
</cp:coreProperties>
</file>